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spacing w:line="480" w:lineRule="auto"/>
        <w:jc w:val="center"/>
        <w:sectPr>
          <w:headerReference w:type="default" r:id="rId4"/>
          <w:headerReference w:type="first" r:id="rId5"/>
          <w:footerReference w:type="default" r:id="rId6"/>
          <w:footerReference w:type="first" r:id="rId7"/>
          <w:pgSz w:w="12240" w:h="15840" w:orient="portrait"/>
          <w:pgMar w:top="1440" w:right="1080" w:bottom="1440" w:left="1440" w:header="720" w:footer="720"/>
          <w:titlePg w:val="1"/>
          <w:bidi w:val="0"/>
        </w:sectPr>
      </w:pP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lang w:val="pt-PT"/>
        </w:rPr>
        <w:t>INTRODUCTION TO THE RESEARCH PROPOSAL</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Absenteeism related to infectious diseases is a problem in primary schools (Ramos, Blea, Trujillo, &amp; Greenberg, 2010).  </w:t>
      </w:r>
      <w:r>
        <w:rPr>
          <w:rFonts w:hAnsi="Times New Roman" w:hint="default"/>
          <w:sz w:val="24"/>
          <w:szCs w:val="24"/>
          <w:rtl w:val="0"/>
          <w:lang w:val="en-US"/>
        </w:rPr>
        <w:t>“</w:t>
      </w:r>
      <w:r>
        <w:rPr>
          <w:rFonts w:ascii="Times New Roman"/>
          <w:sz w:val="24"/>
          <w:szCs w:val="24"/>
          <w:rtl w:val="0"/>
          <w:lang w:val="en-US"/>
        </w:rPr>
        <w:t>Nearly 22 million school days are lost annually due to the common cold alone</w:t>
      </w:r>
      <w:r>
        <w:rPr>
          <w:rFonts w:hAnsi="Times New Roman" w:hint="default"/>
          <w:sz w:val="24"/>
          <w:szCs w:val="24"/>
          <w:rtl w:val="0"/>
          <w:lang w:val="en-US"/>
        </w:rPr>
        <w:t xml:space="preserve">” </w:t>
      </w:r>
      <w:r>
        <w:rPr>
          <w:rFonts w:ascii="Times New Roman"/>
          <w:sz w:val="24"/>
          <w:szCs w:val="24"/>
          <w:rtl w:val="0"/>
          <w:lang w:val="fr-FR"/>
        </w:rPr>
        <w:t xml:space="preserve">(Tousman, S. et al., 2007). </w:t>
      </w:r>
      <w:commentRangeStart w:id="0"/>
      <w:r>
        <w:rPr>
          <w:rFonts w:ascii="Times New Roman"/>
          <w:sz w:val="24"/>
          <w:szCs w:val="24"/>
          <w:rtl w:val="0"/>
          <w:lang w:val="en-US"/>
        </w:rPr>
        <w:t>In school-aged children, hands are the primary mode of transmission of many infectious diseases (</w:t>
      </w:r>
      <w:commentRangeEnd w:id="0"/>
      <w:r>
        <w:commentReference w:id="0"/>
      </w:r>
      <w:r>
        <w:rPr>
          <w:rFonts w:ascii="Times New Roman"/>
          <w:sz w:val="24"/>
          <w:szCs w:val="24"/>
          <w:rtl w:val="0"/>
          <w:lang w:val="en-US"/>
        </w:rPr>
        <w:t xml:space="preserve">Ramos, Blea, Trujillo, &amp; Greenberg, 2010).  </w:t>
      </w:r>
      <w:commentRangeStart w:id="1"/>
      <w:r>
        <w:rPr>
          <w:rFonts w:ascii="Times New Roman"/>
          <w:sz w:val="24"/>
          <w:szCs w:val="24"/>
          <w:rtl w:val="0"/>
          <w:lang w:val="en-US"/>
        </w:rPr>
        <w:t>From shared toys to school supplies to even door knobs, school-aged children are continuously touching objects that contain germs. Additionally, they are consistently passing germs to each other. To help decrease the spreading of germs and ultimately reduce the spread of communicable illnesses, proper hand washing is essential. Handwashing is the single most important method of preventing the spread of illnesses and infection (G</w:t>
      </w:r>
      <w:commentRangeEnd w:id="1"/>
      <w:r>
        <w:commentReference w:id="1"/>
      </w:r>
      <w:r>
        <w:rPr>
          <w:rFonts w:ascii="Times New Roman"/>
          <w:sz w:val="24"/>
          <w:szCs w:val="24"/>
          <w:rtl w:val="0"/>
        </w:rPr>
        <w:t xml:space="preserve">uinan, McGuckin, &amp; Ali, 2002). </w:t>
      </w:r>
      <w:r>
        <w:rPr>
          <w:rFonts w:ascii="Times New Roman" w:cs="Times New Roman" w:hAnsi="Times New Roman" w:eastAsia="Times New Roman"/>
          <w:sz w:val="24"/>
          <w:szCs w:val="24"/>
        </w:rPr>
        <w:br w:type="textWrapping"/>
      </w:r>
      <w:commentRangeStart w:id="2"/>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Nurses play a significant role in the prevention of communicable illnesses in communities; this prevention can provide by providing education to the public, such as school-aged students.  The purpose of this evidenced-based project is to increase school-aged children's knowledge about hand hygiene and as well as have an increase in their hand washing activity. This evidence-based research question focuses on school-aged children between the age of six and nine years of age. The intervention of this evidenced based research is to provide education on hand hygiene to increase the knowledge of school-aged children. Engaging children in a manner that entices them to want to learn and apply what they learn about hand washing is essential for this evidenced-based research topic. Providing education in a fun and creative manner can work to help increase what these children know about proper hand hygiene as well as the importance of adequately washing your hands.</w:t>
      </w:r>
      <w:r>
        <w:rPr>
          <w:rFonts w:ascii="Times New Roman" w:cs="Times New Roman" w:hAnsi="Times New Roman" w:eastAsia="Times New Roman"/>
          <w:sz w:val="24"/>
          <w:szCs w:val="24"/>
        </w:rPr>
        <w:br w:type="textWrapping"/>
      </w:r>
      <w:commentRangeEnd w:id="2"/>
      <w:r>
        <w:commentReference w:id="2"/>
      </w:r>
      <w:commentRangeStart w:id="3"/>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Health Promotion Model, developed by Nola J. Pender is based on the general assumption that people behave based on their characteristics and experiences as well as based on their thoughts and feelings about the behavior.  From this generalization, Pender theorized that when the desired response is to perform actions that promote health, then thoughts and feelings related to that action can be modified to achieve improved and a better quality of health as well as improved functional ability (</w:t>
      </w:r>
      <w:commentRangeEnd w:id="3"/>
      <w:r>
        <w:commentReference w:id="3"/>
      </w:r>
      <w:r>
        <w:rPr>
          <w:rFonts w:ascii="Times New Roman"/>
          <w:sz w:val="24"/>
          <w:szCs w:val="24"/>
          <w:rtl w:val="0"/>
        </w:rPr>
        <w:t xml:space="preserve">Petiprin, 2016). </w:t>
      </w:r>
      <w:commentRangeStart w:id="4"/>
      <w:r>
        <w:rPr>
          <w:rFonts w:ascii="Times New Roman"/>
          <w:sz w:val="24"/>
          <w:szCs w:val="24"/>
          <w:rtl w:val="0"/>
          <w:lang w:val="en-US"/>
        </w:rPr>
        <w:t xml:space="preserve">Health promotion defined as actions of developing resources that maintain or enhance a person's well-being and prevent disease through behavior change activities </w:t>
      </w:r>
      <w:commentRangeEnd w:id="4"/>
      <w:r>
        <w:commentReference w:id="4"/>
      </w:r>
      <w:r>
        <w:rPr>
          <w:rFonts w:ascii="Times New Roman"/>
          <w:sz w:val="24"/>
          <w:szCs w:val="24"/>
          <w:rtl w:val="0"/>
        </w:rPr>
        <w:t>(Petiprin, 2016).</w:t>
      </w:r>
      <w:r>
        <w:rPr>
          <w:rFonts w:ascii="Times New Roman" w:cs="Times New Roman" w:hAnsi="Times New Roman" w:eastAsia="Times New Roman"/>
          <w:sz w:val="24"/>
          <w:szCs w:val="24"/>
        </w:rPr>
        <w:br w:type="textWrapping"/>
      </w:r>
      <w:commentRangeStart w:id="5"/>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For the Health Promotion Model, Pender made assumptions about individuals, their health, and their behavior.  These philosophical assumptions include the idea that people consciously decide and choose how they will behave.  Also, although people are complex beings with psychological and social needs and capabilities, they even interact with the environment.  This interaction allows the environment to influence people in the same manner that people affect the environment.  Part of the environment is interpersonal and includes health professionals such as nurses.  Therefore, nurses have the ability to influence people. According to Pender's Health Promotion Model, even children c</w:t>
      </w:r>
      <w:commentRangeEnd w:id="5"/>
      <w:r>
        <w:commentReference w:id="5"/>
      </w:r>
      <w:r>
        <w:rPr>
          <w:rFonts w:ascii="Times New Roman"/>
          <w:sz w:val="24"/>
          <w:szCs w:val="24"/>
          <w:rtl w:val="0"/>
          <w:lang w:val="en-US"/>
        </w:rPr>
        <w:t xml:space="preserve">an decide and choose behaviors to perform, such as handwashing. Nursing plays a key role in interacting with children, providing education and knowledge, and helping to promote proper handwashing behaviors. </w:t>
      </w:r>
      <w:commentRangeStart w:id="6"/>
      <w:r>
        <w:rPr>
          <w:rFonts w:ascii="Times New Roman"/>
          <w:sz w:val="24"/>
          <w:szCs w:val="24"/>
          <w:rtl w:val="0"/>
        </w:rPr>
        <w:t xml:space="preserve"> </w:t>
      </w:r>
      <w:commentRangeEnd w:id="6"/>
      <w:r>
        <w:commentReference w:id="6"/>
      </w:r>
    </w:p>
    <w:p>
      <w:pPr>
        <w:pStyle w:val="Body"/>
        <w:spacing w:after="0" w:line="480" w:lineRule="auto"/>
        <w:rPr>
          <w:rFonts w:ascii="Times New Roman" w:cs="Times New Roman" w:hAnsi="Times New Roman" w:eastAsia="Times New Roman"/>
          <w:sz w:val="24"/>
          <w:szCs w:val="24"/>
        </w:rPr>
      </w:pPr>
      <w:r>
        <w:rPr>
          <w:rFonts w:ascii="Times New Roman"/>
          <w:b w:val="1"/>
          <w:bCs w:val="1"/>
          <w:sz w:val="24"/>
          <w:szCs w:val="24"/>
          <w:rtl w:val="0"/>
        </w:rPr>
        <w:t>BACKGROUND/CONTEXT:</w:t>
      </w:r>
    </w:p>
    <w:p>
      <w:pPr>
        <w:pStyle w:val="Body"/>
        <w:spacing w:after="0" w:line="480" w:lineRule="auto"/>
        <w:ind w:right="144" w:firstLine="720"/>
        <w:rPr>
          <w:rFonts w:ascii="Times New Roman" w:cs="Times New Roman" w:hAnsi="Times New Roman" w:eastAsia="Times New Roman"/>
          <w:sz w:val="24"/>
          <w:szCs w:val="24"/>
        </w:rPr>
      </w:pPr>
      <w:r>
        <w:rPr>
          <w:rFonts w:ascii="Times New Roman"/>
          <w:sz w:val="24"/>
          <w:szCs w:val="24"/>
          <w:rtl w:val="0"/>
          <w:lang w:val="en-US"/>
        </w:rPr>
        <w:t>Research data in the 1800</w:t>
      </w:r>
      <w:r>
        <w:rPr>
          <w:rFonts w:hAnsi="Times New Roman" w:hint="default"/>
          <w:sz w:val="24"/>
          <w:szCs w:val="24"/>
          <w:rtl w:val="0"/>
          <w:lang w:val="en-US"/>
        </w:rPr>
        <w:t>’</w:t>
      </w:r>
      <w:r>
        <w:rPr>
          <w:rFonts w:ascii="Times New Roman"/>
          <w:sz w:val="24"/>
          <w:szCs w:val="24"/>
          <w:rtl w:val="0"/>
          <w:lang w:val="en-US"/>
        </w:rPr>
        <w:t>s collected by Semmelweis while working in a Vienna hospital was the first document to acknowledge the importance of hand washing in containing the spread of germs.  However, it took many years to put his discovery into practice.  It was not until the 1980</w:t>
      </w:r>
      <w:r>
        <w:rPr>
          <w:rFonts w:hAnsi="Times New Roman" w:hint="default"/>
          <w:sz w:val="24"/>
          <w:szCs w:val="24"/>
          <w:rtl w:val="0"/>
          <w:lang w:val="en-US"/>
        </w:rPr>
        <w:t>’</w:t>
      </w:r>
      <w:r>
        <w:rPr>
          <w:rFonts w:ascii="Times New Roman"/>
          <w:sz w:val="24"/>
          <w:szCs w:val="24"/>
          <w:rtl w:val="0"/>
          <w:lang w:val="en-US"/>
        </w:rPr>
        <w:t>s that the first national hand hygiene guidelines were created (WHO, 2009., P 9).</w:t>
      </w:r>
    </w:p>
    <w:p>
      <w:pPr>
        <w:pStyle w:val="Body"/>
        <w:spacing w:after="0" w:line="480" w:lineRule="auto"/>
        <w:ind w:right="144" w:firstLine="720"/>
        <w:rPr>
          <w:rFonts w:ascii="Times New Roman" w:cs="Times New Roman" w:hAnsi="Times New Roman" w:eastAsia="Times New Roman"/>
          <w:sz w:val="24"/>
          <w:szCs w:val="24"/>
        </w:rPr>
      </w:pPr>
      <w:r>
        <w:rPr>
          <w:rFonts w:ascii="Times New Roman"/>
          <w:sz w:val="24"/>
          <w:szCs w:val="24"/>
          <w:rtl w:val="0"/>
          <w:lang w:val="en-US"/>
        </w:rPr>
        <w:t xml:space="preserve">Lack of proper hand hygiene contributes to the spread of diseases and ultimately leads to elementary children missing school (Mentziou et al., 2015). Hand cleansing is an effective method of preventing the spread of infection and reducing illness-related absenteeism (Vessey, Sherwood, </w:t>
      </w:r>
      <w:commentRangeStart w:id="7"/>
      <w:r>
        <w:rPr>
          <w:rFonts w:ascii="Times New Roman"/>
          <w:sz w:val="24"/>
          <w:szCs w:val="24"/>
          <w:rtl w:val="0"/>
          <w:lang w:val="en-US"/>
        </w:rPr>
        <w:t>Warner &amp; Clark, 2007). According to the research, the World Health Organization cited routine handwashing with soap and water as being "the most important hygiene measure in preventing the spread of infection" (Mentziou et al., 2015).  Although the literature cites environmental obstacles including the placement of sinks and low supply of soap and paper towels as obstacles for elementary school children to comply with washing their hands, the lack of knowledge is also cited as being a cause for poor hand hygiene (Vessey, Sherwood, Warner &amp; Clark, 2007).</w:t>
      </w:r>
      <w:commentRangeEnd w:id="7"/>
      <w:r>
        <w:commentReference w:id="7"/>
      </w:r>
    </w:p>
    <w:p>
      <w:pPr>
        <w:pStyle w:val="Body"/>
        <w:spacing w:after="0" w:line="480" w:lineRule="auto"/>
        <w:ind w:right="144" w:firstLine="720"/>
        <w:rPr>
          <w:rFonts w:ascii="Times New Roman" w:cs="Times New Roman" w:hAnsi="Times New Roman" w:eastAsia="Times New Roman"/>
          <w:sz w:val="24"/>
          <w:szCs w:val="24"/>
        </w:rPr>
      </w:pPr>
      <w:r>
        <w:rPr>
          <w:rFonts w:ascii="Times New Roman"/>
          <w:sz w:val="24"/>
          <w:szCs w:val="24"/>
          <w:rtl w:val="0"/>
          <w:lang w:val="en-US"/>
        </w:rPr>
        <w:t>Quintessentially, review of the literature shows that short school-based educational intervention at an early age could affect children</w:t>
      </w:r>
      <w:r>
        <w:rPr>
          <w:rFonts w:hAnsi="Times New Roman" w:hint="default"/>
          <w:sz w:val="24"/>
          <w:szCs w:val="24"/>
          <w:rtl w:val="0"/>
          <w:lang w:val="en-US"/>
        </w:rPr>
        <w:t>’</w:t>
      </w:r>
      <w:r>
        <w:rPr>
          <w:rFonts w:ascii="Times New Roman"/>
          <w:sz w:val="24"/>
          <w:szCs w:val="24"/>
          <w:rtl w:val="0"/>
          <w:lang w:val="en-US"/>
        </w:rPr>
        <w:t xml:space="preserve">s attitude towards health resulting in the promotion of healthy behaviors (Vessey, Sherwood, Warner, &amp; Clark., 2007 P. 368). Even a one-session intervention can be effective in improving handwashing behavior in elementary school children (Hammond et al., 2000; Guinan et al., 2002; White et al., 2001; Morton &amp; Schultz, 2004). Therefore, teaching school-aged children the importance of hand washing </w:t>
      </w:r>
      <w:commentRangeStart w:id="8"/>
      <w:r>
        <w:rPr>
          <w:rFonts w:ascii="Times New Roman"/>
          <w:sz w:val="24"/>
          <w:szCs w:val="24"/>
          <w:rtl w:val="0"/>
          <w:lang w:val="en-US"/>
        </w:rPr>
        <w:t xml:space="preserve">will not only help to decrease absenteeism, but can also </w:t>
      </w:r>
      <w:commentRangeEnd w:id="8"/>
      <w:r>
        <w:commentReference w:id="8"/>
      </w:r>
      <w:r>
        <w:rPr>
          <w:rFonts w:ascii="Times New Roman"/>
          <w:sz w:val="24"/>
          <w:szCs w:val="24"/>
          <w:rtl w:val="0"/>
          <w:lang w:val="en-US"/>
        </w:rPr>
        <w:t xml:space="preserve">impact their healthy behaviors in the future. </w:t>
      </w:r>
      <w:r>
        <w:rPr>
          <w:rFonts w:ascii="Times New Roman" w:cs="Times New Roman" w:hAnsi="Times New Roman" w:eastAsia="Times New Roman"/>
          <w:sz w:val="24"/>
          <w:szCs w:val="24"/>
        </w:rPr>
        <w:br w:type="textWrapping"/>
      </w:r>
      <w:commentRangeStart w:id="9"/>
    </w:p>
    <w:p>
      <w:pPr>
        <w:pStyle w:val="Body"/>
        <w:spacing w:after="0" w:line="480" w:lineRule="auto"/>
        <w:ind w:right="144" w:firstLine="720"/>
        <w:rPr>
          <w:rFonts w:ascii="Times New Roman" w:cs="Times New Roman" w:hAnsi="Times New Roman" w:eastAsia="Times New Roman"/>
          <w:sz w:val="24"/>
          <w:szCs w:val="24"/>
        </w:rPr>
      </w:pPr>
      <w:r>
        <w:rPr>
          <w:rFonts w:ascii="Times New Roman"/>
          <w:sz w:val="24"/>
          <w:szCs w:val="24"/>
          <w:rtl w:val="0"/>
          <w:lang w:val="en-US"/>
        </w:rPr>
        <w:t>Evidence shows that proper hand-washing techniques greatly benefit the general population. Initiating and sustaining appropriate hand-washing practices among elementary school children is difficult due to the student's developmental level and constraints in school settings (Vessey et, al., 2007).   Although the variety of hand-cleansing programs have been implemented in schools, they met with mixed success due in part to resistance of the teachers to enforce them. However, much of the literature should positive results when providing school-aged children with handwashing education. For example, Morton and Schultz (2004) and White (2001) both had studies that resulted in a decrease of absenteeism by 43% and 31%, respectively, after education on hand hygiene provided to students. Since hand cleansing is an effective method of preventing the spread of infection and reducing illness-related absenteeism, it is vital to ensure education to children in elementary schools. (Vessey, Sherwood, Warner &amp; Clark, 2007).</w:t>
      </w:r>
      <w:r>
        <w:rPr>
          <w:rFonts w:ascii="Times New Roman" w:cs="Times New Roman" w:hAnsi="Times New Roman" w:eastAsia="Times New Roman"/>
          <w:sz w:val="24"/>
          <w:szCs w:val="24"/>
        </w:rPr>
        <w:br w:type="textWrapping"/>
      </w:r>
      <w:commentRangeEnd w:id="9"/>
      <w:r>
        <w:commentReference w:id="9"/>
      </w:r>
    </w:p>
    <w:p>
      <w:pPr>
        <w:pStyle w:val="Body"/>
        <w:spacing w:after="0" w:line="480" w:lineRule="auto"/>
        <w:ind w:right="144" w:firstLine="720"/>
        <w:rPr>
          <w:rFonts w:ascii="Times New Roman" w:cs="Times New Roman" w:hAnsi="Times New Roman" w:eastAsia="Times New Roman"/>
          <w:sz w:val="24"/>
          <w:szCs w:val="24"/>
        </w:rPr>
      </w:pPr>
      <w:r>
        <w:rPr>
          <w:rFonts w:ascii="Times New Roman"/>
          <w:sz w:val="24"/>
          <w:szCs w:val="24"/>
          <w:rtl w:val="0"/>
          <w:lang w:val="en-US"/>
        </w:rPr>
        <w:t>Teachers play a pivotal in elementary school children's education and can impact hand washing in students by role modeling and washing their hands which in turns increases handwashing compliance.  However, teachers say lack of time in the classroom and other obstacles are barriers for enforcing hand washing. Nurses play a crucial role in providing teachers with assistance to teach students about hand hygiene and help reinforce proper handwashing techniques.  The purpose of this evidence-based project is to collaborate with teachers so that nurses can go into the classroom setting and increase the knowledge and awareness of hand hygiene in school-aged children.</w:t>
      </w:r>
    </w:p>
    <w:p>
      <w:pPr>
        <w:pStyle w:val="Body"/>
        <w:spacing w:after="0"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Based on the literature review, there appears to be a gap in knowledge in the school-aged children</w:t>
      </w:r>
      <w:r>
        <w:rPr>
          <w:rFonts w:hAnsi="Times New Roman" w:hint="default"/>
          <w:sz w:val="24"/>
          <w:szCs w:val="24"/>
          <w:rtl w:val="0"/>
          <w:lang w:val="en-US"/>
        </w:rPr>
        <w:t>’</w:t>
      </w:r>
      <w:r>
        <w:rPr>
          <w:rFonts w:ascii="Times New Roman"/>
          <w:sz w:val="24"/>
          <w:szCs w:val="24"/>
          <w:rtl w:val="0"/>
          <w:lang w:val="en-US"/>
        </w:rPr>
        <w:t>s awareness of hand hygiene as well as a lack in the literature on hand hygiene education for school-aged children.  According to Vessey, Sherwood, Warner, &amp; Clark</w:t>
      </w:r>
      <w:commentRangeStart w:id="10"/>
      <w:r>
        <w:rPr>
          <w:rFonts w:ascii="Times New Roman"/>
          <w:sz w:val="24"/>
          <w:szCs w:val="24"/>
          <w:rtl w:val="0"/>
        </w:rPr>
        <w:t xml:space="preserve"> </w:t>
      </w:r>
      <w:commentRangeEnd w:id="10"/>
      <w:r>
        <w:commentReference w:id="10"/>
      </w:r>
      <w:r>
        <w:rPr>
          <w:rFonts w:ascii="Times New Roman"/>
          <w:sz w:val="24"/>
          <w:szCs w:val="24"/>
          <w:rtl w:val="0"/>
          <w:lang w:val="en-US"/>
        </w:rPr>
        <w:t>(2007), there is no universal</w:t>
      </w:r>
      <w:commentRangeStart w:id="11"/>
      <w:r>
        <w:rPr>
          <w:rFonts w:ascii="Times New Roman"/>
          <w:sz w:val="24"/>
          <w:szCs w:val="24"/>
          <w:rtl w:val="0"/>
        </w:rPr>
        <w:t xml:space="preserve"> </w:t>
      </w:r>
      <w:commentRangeEnd w:id="11"/>
      <w:r>
        <w:commentReference w:id="11"/>
      </w:r>
      <w:r>
        <w:rPr>
          <w:rFonts w:ascii="Times New Roman"/>
          <w:sz w:val="24"/>
          <w:szCs w:val="24"/>
          <w:rtl w:val="0"/>
          <w:lang w:val="en-US"/>
        </w:rPr>
        <w:t xml:space="preserve">formal instruction on handwashing in schools. For some children, this type of education is not covered.  Therefore, with the lack of knowledge, students cannot be expected to practice proper handwashing techniques regularly.  </w:t>
      </w:r>
      <w:commentRangeStart w:id="12"/>
      <w:r>
        <w:rPr>
          <w:rFonts w:ascii="Times New Roman"/>
          <w:sz w:val="24"/>
          <w:szCs w:val="24"/>
          <w:rtl w:val="0"/>
          <w:lang w:val="en-US"/>
        </w:rPr>
        <w:t xml:space="preserve">Also, the decrease in understanding means that these children may be unaware of the </w:t>
      </w:r>
      <w:commentRangeEnd w:id="12"/>
      <w:r>
        <w:commentReference w:id="12"/>
      </w:r>
      <w:r>
        <w:rPr>
          <w:rFonts w:ascii="Times New Roman"/>
          <w:sz w:val="24"/>
          <w:szCs w:val="24"/>
          <w:rtl w:val="0"/>
          <w:lang w:val="en-US"/>
        </w:rPr>
        <w:t xml:space="preserve">thirty seconds handwashing timing that is recommended by the World Health Organization.  </w:t>
      </w:r>
      <w:commentRangeStart w:id="13"/>
      <w:r>
        <w:rPr>
          <w:rFonts w:ascii="Times New Roman"/>
          <w:sz w:val="24"/>
          <w:szCs w:val="24"/>
          <w:rtl w:val="0"/>
          <w:lang w:val="en-US"/>
        </w:rPr>
        <w:t xml:space="preserve"> Proving there is a need for education to provide to this particular population. </w:t>
      </w:r>
      <w:commentRangeEnd w:id="13"/>
      <w:r>
        <w:commentReference w:id="13"/>
      </w:r>
      <w:r>
        <w:rPr>
          <w:rFonts w:ascii="Times New Roman"/>
          <w:sz w:val="24"/>
          <w:szCs w:val="24"/>
          <w:rtl w:val="0"/>
          <w:lang w:val="en-US"/>
        </w:rPr>
        <w:t xml:space="preserve"> Also, the</w:t>
      </w:r>
      <w:commentRangeStart w:id="14"/>
      <w:r>
        <w:rPr>
          <w:rFonts w:ascii="Times New Roman"/>
          <w:sz w:val="24"/>
          <w:szCs w:val="24"/>
          <w:rtl w:val="0"/>
          <w:lang w:val="en-US"/>
        </w:rPr>
        <w:t>re are limited literature studies written on hand hygiene education in the community in the United States.  While there is a great focus on hand hygiene in hospital settings, the practice of hand hygiene in the community outside of the United States has not been studied as much.</w:t>
      </w:r>
      <w:r>
        <w:rPr>
          <w:rFonts w:ascii="Times New Roman" w:cs="Times New Roman" w:hAnsi="Times New Roman" w:eastAsia="Times New Roman"/>
          <w:sz w:val="24"/>
          <w:szCs w:val="24"/>
        </w:rPr>
        <w:br w:type="textWrapping"/>
      </w:r>
      <w:commentRangeEnd w:id="14"/>
      <w:r>
        <w:commentReference w:id="14"/>
      </w:r>
    </w:p>
    <w:p>
      <w:pPr>
        <w:pStyle w:val="Body"/>
        <w:spacing w:after="0" w:line="480" w:lineRule="auto"/>
        <w:rPr>
          <w:rFonts w:ascii="Times New Roman" w:cs="Times New Roman" w:hAnsi="Times New Roman" w:eastAsia="Times New Roman"/>
          <w:sz w:val="24"/>
          <w:szCs w:val="24"/>
        </w:rPr>
      </w:pPr>
      <w:r>
        <w:rPr>
          <w:rFonts w:ascii="Times New Roman"/>
          <w:sz w:val="24"/>
          <w:szCs w:val="24"/>
          <w:rtl w:val="0"/>
          <w:lang w:val="en-US"/>
        </w:rPr>
        <w:t>For this evidence-based project, terms need to be defined. For this project, absenteeism refers to students missing a day of school. Handwashing will be defined as the process of using water and soap to clean hands. For this project, handwashing and hand hygiene</w:t>
      </w:r>
      <w:commentRangeStart w:id="15"/>
      <w:r>
        <w:rPr>
          <w:rFonts w:ascii="Times New Roman"/>
          <w:sz w:val="24"/>
          <w:szCs w:val="24"/>
          <w:rtl w:val="0"/>
          <w:lang w:val="en-US"/>
        </w:rPr>
        <w:t xml:space="preserve"> will be used interchangeably.  School-aged students/children defined as children between the ages of 6-9 years old.  </w:t>
      </w:r>
      <w:commentRangeEnd w:id="15"/>
      <w:r>
        <w:commentReference w:id="15"/>
      </w:r>
      <w:r>
        <w:rPr>
          <w:rFonts w:ascii="Times New Roman"/>
          <w:sz w:val="24"/>
          <w:szCs w:val="24"/>
          <w:rtl w:val="0"/>
          <w:lang w:val="en-US"/>
        </w:rPr>
        <w:t xml:space="preserve">Lastly, </w:t>
      </w:r>
      <w:commentRangeStart w:id="16"/>
      <w:r>
        <w:rPr>
          <w:rFonts w:ascii="Times New Roman"/>
          <w:sz w:val="24"/>
          <w:szCs w:val="24"/>
          <w:rtl w:val="0"/>
          <w:lang w:val="en-US"/>
        </w:rPr>
        <w:t>education will be defined as providing information related to handwashing using lectures, demonstrations, and hands-on activities.</w:t>
      </w:r>
      <w:commentRangeEnd w:id="16"/>
      <w:r>
        <w:commentReference w:id="16"/>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In summation, the literature shows that illness is one of the main causes of absenteeism among school-aged children, and while handwashing is the single most important method of prevention, school-age children lack education about hand hygiene and proper handwashing techniques. The purpose of this evidence-based project will be</w:t>
      </w:r>
      <w:commentRangeStart w:id="17"/>
      <w:r>
        <w:rPr>
          <w:rFonts w:ascii="Times New Roman"/>
          <w:sz w:val="24"/>
          <w:szCs w:val="24"/>
          <w:rtl w:val="0"/>
          <w:lang w:val="en-US"/>
        </w:rPr>
        <w:t xml:space="preserve"> to increase the knowledge and awareness of hand hygiene in school-aged children. The nurse plays a key role in providing education to community members, such as school-aged \</w:t>
      </w:r>
      <w:commentRangeEnd w:id="17"/>
      <w:r>
        <w:commentReference w:id="17"/>
      </w:r>
      <w:r>
        <w:rPr>
          <w:rFonts w:ascii="Times New Roman"/>
          <w:sz w:val="24"/>
          <w:szCs w:val="24"/>
          <w:rtl w:val="0"/>
          <w:lang w:val="nl-NL"/>
        </w:rPr>
        <w:t xml:space="preserve">children.  </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rPr>
        <w:t>EBI INTERVENTION PLAN</w:t>
      </w:r>
      <w:r>
        <w:rPr>
          <w:rFonts w:ascii="Times New Roman"/>
          <w:sz w:val="24"/>
          <w:szCs w:val="24"/>
          <w:rtl w:val="0"/>
        </w:rPr>
        <w:t xml:space="preserve">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Star Model of Knowledge Transformation, also known simply as The Star Model, is used for this project.  According to this model, knowledge is transformed during various stages.  For this model, old and new information and concepts are organized to create EBP approaches that improve care.  The model illustrates five major stages of knowledges which are discovery research, evidence summary, translation to guidelines, practice integration, and process, outcome evaluation.  (Schaffer M., Sandau K., &amp; Diedrick L. ,2013)</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Based on the research, education is one way to increase knowledge of hand hygiene and help promote wellness. For this project, nurses will go to a New Haven elementary school during school hours to teach the students about handwashing.  Because the students are young children, the education will be hands-on and engaging. To provide knowledge, the nurses will use a large beach ball full of facts and questions related to handwashing and appropriate hand hygiene.  The students will be asked to sit in a circle and pass the beach ball around to one another.  After each pass, the </w:t>
      </w:r>
      <w:commentRangeStart w:id="18"/>
      <w:r>
        <w:rPr>
          <w:rFonts w:ascii="Times New Roman"/>
          <w:sz w:val="24"/>
          <w:szCs w:val="24"/>
          <w:rtl w:val="0"/>
          <w:lang w:val="en-US"/>
        </w:rPr>
        <w:t>student who catches the ball will be asked to read out loud the question or fact that one of his/her hand lands on. If the statement is a question, the students will have the opportunity to correctly answer the question. The nurses will then reinforce the correct answer to the question and/or discuss the facts that were read about handwashing. The students will continue to pass around the ball as the discussion and education continues to be provided to the students.  After the education portion, there will be a hands-on activity.  The hands-on activity would involve the students taking turns properly wash their hands. A product</w:t>
      </w:r>
      <w:commentRangeEnd w:id="18"/>
      <w:r>
        <w:commentReference w:id="18"/>
      </w:r>
      <w:r>
        <w:rPr>
          <w:rFonts w:ascii="Times New Roman"/>
          <w:sz w:val="24"/>
          <w:szCs w:val="24"/>
          <w:rtl w:val="0"/>
          <w:lang w:val="en-US"/>
        </w:rPr>
        <w:t xml:space="preserve"> such as dirty soap or glow soap will be used. For this product, the color of the soap and suds would change once the student has actively rub their hands together long enough. The students will notice that if they only rub there palms together, then the soap and suds in between the top of their hands and between their fingers will still be the original color while the soap in their palms will turn white. This will help the students to visually understand how to wash all surfaces of their hands properly.  The beach ball activity as well as the handwashing activity will both be engaging and encourage participation.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nurses working on this evidence-based intervention project will contact local teachers and educators to present their proposal. Teachers and educators</w:t>
      </w:r>
      <w:commentRangeStart w:id="19"/>
      <w:r>
        <w:rPr>
          <w:rFonts w:ascii="Times New Roman"/>
          <w:sz w:val="24"/>
          <w:szCs w:val="24"/>
          <w:rtl w:val="0"/>
          <w:lang w:val="en-US"/>
        </w:rPr>
        <w:t xml:space="preserve"> will be contacted via telephone, email, in person, as well as using social media.  The nurses will ask the teachers for the opportunity to present the education to the students, anticipating that the activity will take 45 minutes to an hour. With the okay of the teachers, the nurses will work with them to schedule a time to go into the classroom to provide education to the students. </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 xml:space="preserve"> With teachers and the nurses working in classrooms, the importance of handwashing will be explained to the teachers as well as the plan for providing education. Once in the classroom, stickers, pencils, and small prizes will be given to students to promote participation.   </w:t>
      </w:r>
      <w:r>
        <w:rPr>
          <w:rFonts w:ascii="Times New Roman" w:cs="Times New Roman" w:hAnsi="Times New Roman" w:eastAsia="Times New Roman"/>
          <w:sz w:val="24"/>
          <w:szCs w:val="24"/>
        </w:rPr>
        <w:br w:type="textWrapping"/>
      </w:r>
      <w:commentRangeEnd w:id="19"/>
      <w:r>
        <w:commentReference w:id="19"/>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This evidence-based intervention plan will be implemented in the last week of May 2018.  With the approval of t</w:t>
      </w:r>
      <w:commentRangeStart w:id="20"/>
      <w:r>
        <w:rPr>
          <w:rFonts w:ascii="Times New Roman"/>
          <w:sz w:val="24"/>
          <w:szCs w:val="24"/>
          <w:rtl w:val="0"/>
        </w:rPr>
        <w:t>h</w:t>
      </w:r>
      <w:commentRangeEnd w:id="20"/>
      <w:r>
        <w:commentReference w:id="20"/>
      </w:r>
      <w:r>
        <w:rPr>
          <w:rFonts w:ascii="Times New Roman"/>
          <w:sz w:val="24"/>
          <w:szCs w:val="24"/>
          <w:rtl w:val="0"/>
          <w:lang w:val="en-US"/>
        </w:rPr>
        <w:t xml:space="preserve">e second-grade teacher, the nurses will go into the classroom in the morning for one hour and present the material on hand hygiene.  The students will take the assessments the day </w:t>
      </w:r>
      <w:commentRangeStart w:id="21"/>
      <w:r>
        <w:rPr>
          <w:rFonts w:ascii="Times New Roman"/>
          <w:sz w:val="24"/>
          <w:szCs w:val="24"/>
          <w:rtl w:val="0"/>
          <w:lang w:val="en-US"/>
        </w:rPr>
        <w:t xml:space="preserve">education provided as well as one week later. </w:t>
      </w:r>
      <w:commentRangeEnd w:id="21"/>
      <w:r>
        <w:commentReference w:id="21"/>
      </w:r>
      <w:r>
        <w:rPr>
          <w:rFonts w:ascii="Times New Roman"/>
          <w:sz w:val="24"/>
          <w:szCs w:val="24"/>
          <w:rtl w:val="0"/>
          <w:lang w:val="en-US"/>
        </w:rPr>
        <w:t xml:space="preserve">The nurses will also be available to go to </w:t>
      </w:r>
      <w:commentRangeStart w:id="22"/>
      <w:r>
        <w:rPr>
          <w:rFonts w:ascii="Times New Roman"/>
          <w:sz w:val="24"/>
          <w:szCs w:val="24"/>
          <w:rtl w:val="0"/>
          <w:lang w:val="en-US"/>
        </w:rPr>
        <w:t>a local camp in New Haven, CT to give education to additional children.  At the end of August, the data collected will be analyzed</w:t>
      </w:r>
      <w:commentRangeEnd w:id="22"/>
      <w:r>
        <w:commentReference w:id="22"/>
      </w:r>
      <w:r>
        <w:rPr>
          <w:rFonts w:ascii="Times New Roman"/>
          <w:sz w:val="24"/>
          <w:szCs w:val="24"/>
          <w:rtl w:val="0"/>
          <w:lang w:val="en-US"/>
        </w:rPr>
        <w:t>. The outcomes of this project will be put together disseminated with a poster presentation as well as written out for publication.</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rPr>
        <w:t>PLANS FOR ANALYSIS:</w:t>
      </w:r>
      <w:r>
        <w:rPr>
          <w:rFonts w:ascii="Times New Roman" w:cs="Times New Roman" w:hAnsi="Times New Roman" w:eastAsia="Times New Roman"/>
          <w:b w:val="1"/>
          <w:bCs w:val="1"/>
          <w:sz w:val="24"/>
          <w:szCs w:val="24"/>
        </w:rPr>
        <w:br w:type="textWrapping"/>
      </w:r>
      <w:commentRangeStart w:id="23"/>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This intervention would be implemented at a local elementary school in New Haven, CT. The school-aged students would be ages six through nine which are students in first through third grade. Before providing education, the children would be asked a set of questions about hand washing. This set of questions divided into two sections; one section would focus on knowledge and one set of questions centered on the frequency of hand washing. The knowledge questions would be multiple choice questions that test what students know about washing hands such as when they should wash their hands, what is needed to wash their hands and how long to wash their hands. These questions asked before education is provided, directly after training provided, and a week later. Because of the age of the children, it would be essential to keep the number of questions to a minimum and to word the questions precisely so that the children can understand what's asked.</w:t>
      </w:r>
      <w:r>
        <w:rPr>
          <w:rFonts w:ascii="Times New Roman" w:cs="Times New Roman" w:hAnsi="Times New Roman" w:eastAsia="Times New Roman"/>
          <w:sz w:val="24"/>
          <w:szCs w:val="24"/>
        </w:rPr>
        <w:br w:type="textWrapping"/>
      </w:r>
      <w:commentRangeEnd w:id="23"/>
      <w:r>
        <w:commentReference w:id="23"/>
      </w:r>
      <w:commentRangeStart w:id="24"/>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second set of questions would focus on frequency. Given a scale, the children will self-report how often they wash their hands before/after activities such as eating, using the restroom, etc. These questions will be asked before education and one week after training provided. These questions will also be asked directly after education; however, students will be asked to report how they plan to change their hand washing activity/frequency after receiving the knowledge.</w:t>
      </w:r>
      <w:r>
        <w:rPr>
          <w:rFonts w:ascii="Times New Roman" w:cs="Times New Roman" w:hAnsi="Times New Roman" w:eastAsia="Times New Roman"/>
          <w:sz w:val="24"/>
          <w:szCs w:val="24"/>
        </w:rPr>
        <w:br w:type="textWrapping"/>
      </w:r>
      <w:commentRangeEnd w:id="24"/>
      <w:r>
        <w:commentReference w:id="24"/>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Obstacles and limitations</w:t>
      </w:r>
      <w:commentRangeStart w:id="25"/>
      <w:r>
        <w:rPr>
          <w:rFonts w:ascii="Times New Roman"/>
          <w:sz w:val="24"/>
          <w:szCs w:val="24"/>
          <w:rtl w:val="0"/>
          <w:lang w:val="en-US"/>
        </w:rPr>
        <w:t xml:space="preserve"> are present for this evidence-based intervention project. One hurdle will be dealing with time-constraints with the teacher and student schedules.  The teachers have a strict curriculum that they must follow, and it may be difficult for teachers to fit in the time for nurses to come into their classrooms.  This obstacle can be overcome if the nurses are flexible with scheduling and willing to work around the schedules of the teachers and students.  Another challenge may be getting the audience (children) to participate in the education provided and buy-in to the fact that handwashing is essential. To work around this challenge, the nurses will create an educational activity that is engaging as well as reward students with prizes for participation.  While the hands-on aspect of the lesson involves the use a sink, the nurses will develop an alternative activity for classrooms in which sinks are not available in the school.  </w:t>
      </w:r>
      <w:r>
        <w:rPr>
          <w:rFonts w:ascii="Times New Roman" w:cs="Times New Roman" w:hAnsi="Times New Roman" w:eastAsia="Times New Roman"/>
          <w:sz w:val="24"/>
          <w:szCs w:val="24"/>
        </w:rPr>
        <w:br w:type="textWrapping"/>
      </w:r>
      <w:commentRangeEnd w:id="25"/>
      <w:r>
        <w:commentReference w:id="25"/>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To evaluate the effectiveness of the education provided, the answers before, directly after, and one week later will be compared. The desired outcome is that the percentage of correct answers after receiving the education will increase in comparison to the percentage of correct answers before the knowledge provided. We assume that the children will retain the information provided and this can be measured by comparing correct answers directly after education and one week after education. To evaluate if children wash their hands more frequency the answers to those questions can be compared to before, directly after, and one week later.</w:t>
      </w:r>
    </w:p>
    <w:p>
      <w:pPr>
        <w:pStyle w:val="Body"/>
        <w:spacing w:after="0" w:line="480" w:lineRule="auto"/>
        <w:ind w:firstLine="720"/>
        <w:rPr>
          <w:rFonts w:ascii="Times New Roman" w:cs="Times New Roman" w:hAnsi="Times New Roman" w:eastAsia="Times New Roman"/>
          <w:sz w:val="24"/>
          <w:szCs w:val="24"/>
        </w:rPr>
      </w:pPr>
      <w:r>
        <w:rPr>
          <w:rFonts w:ascii="Times New Roman"/>
          <w:sz w:val="24"/>
          <w:szCs w:val="24"/>
          <w:rtl w:val="0"/>
          <w:lang w:val="en-US"/>
        </w:rPr>
        <w:t>The outcomes of this evidence-based intervention will show the impact education has on increasing handwashing. As previously discussed, formal education on handwashing is not universal in schools.  The outcomes of this project can be used to raise awareness of the need for hand washing education to be provided to school-aged children.  hand hygiene education and raising awareness, the findings of the evidence-based intervention project will be disseminated during scholarly presentations.</w:t>
      </w:r>
    </w:p>
    <w:p>
      <w:pPr>
        <w:pStyle w:val="Body"/>
        <w:spacing w:after="0" w:line="480" w:lineRule="auto"/>
        <w:rPr>
          <w:rFonts w:ascii="Times New Roman" w:cs="Times New Roman" w:hAnsi="Times New Roman" w:eastAsia="Times New Roman"/>
          <w:b w:val="1"/>
          <w:bCs w:val="1"/>
          <w:sz w:val="24"/>
          <w:szCs w:val="24"/>
        </w:rPr>
      </w:pPr>
      <w:r>
        <w:rPr>
          <w:rFonts w:ascii="Times New Roman"/>
          <w:b w:val="1"/>
          <w:bCs w:val="1"/>
          <w:sz w:val="24"/>
          <w:szCs w:val="24"/>
          <w:rtl w:val="0"/>
        </w:rPr>
        <w:t>CONCLUSION</w:t>
      </w:r>
    </w:p>
    <w:p>
      <w:pPr>
        <w:pStyle w:val="Body"/>
        <w:spacing w:line="480" w:lineRule="auto"/>
        <w:ind w:firstLine="720"/>
      </w:pPr>
      <w:r>
        <w:rPr>
          <w:rFonts w:ascii="Times New Roman"/>
          <w:sz w:val="24"/>
          <w:szCs w:val="24"/>
          <w:rtl w:val="0"/>
          <w:lang w:val="en-US"/>
        </w:rPr>
        <w:t xml:space="preserve">In conclusion, communicable illnesses lead to absenteeism in school-aged students.  With hands with the primary mode of transmission, handwashing is the leading cause of prevention.  Literature shows a lack of formal education on handwashing; however, it also shows that when provided with education on handwashing, there was a decrease in school absenteeism.  This evidence-based intervention project proposes that education on hand hygiene be provided to school-aged students in the city of New Haven, CT. The purpose of this evidence-based intervention project is to increase the knowledge and awareness of hand hygiene and ultimately increase the activity of handwashing by these children.  </w:t>
      </w:r>
      <w:r>
        <w:rPr>
          <w:rFonts w:ascii="Times New Roman" w:cs="Times New Roman" w:hAnsi="Times New Roman" w:eastAsia="Times New Roman"/>
          <w:b w:val="1"/>
          <w:bCs w:val="1"/>
          <w:sz w:val="24"/>
          <w:szCs w:val="24"/>
          <w:rtl w:val="0"/>
        </w:rPr>
        <w:br w:type="page"/>
      </w:r>
    </w:p>
    <w:p>
      <w:pPr>
        <w:pStyle w:val="Body"/>
        <w:spacing w:line="480" w:lineRule="auto"/>
        <w:ind w:firstLine="720"/>
        <w:rPr>
          <w:rFonts w:ascii="Times New Roman" w:cs="Times New Roman" w:hAnsi="Times New Roman" w:eastAsia="Times New Roman"/>
          <w:b w:val="1"/>
          <w:bCs w:val="1"/>
          <w:sz w:val="24"/>
          <w:szCs w:val="24"/>
        </w:rPr>
      </w:pPr>
    </w:p>
    <w:p>
      <w:pPr>
        <w:pStyle w:val="Body"/>
        <w:spacing w:after="0" w:line="480" w:lineRule="auto"/>
        <w:rPr>
          <w:rFonts w:ascii="Times New Roman" w:cs="Times New Roman" w:hAnsi="Times New Roman" w:eastAsia="Times New Roman"/>
          <w:sz w:val="24"/>
          <w:szCs w:val="24"/>
        </w:rPr>
      </w:pPr>
      <w:r>
        <w:rPr>
          <w:rFonts w:ascii="Times New Roman"/>
          <w:sz w:val="24"/>
          <w:szCs w:val="24"/>
          <w:rtl w:val="0"/>
        </w:rPr>
        <w:t>Reference</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Guinan, M., McGuckin, M., &amp; Ali, Y. (2002). The effect of comprehensive handwashing program on absenteeism in elementary schools. </w:t>
      </w:r>
      <w:r>
        <w:rPr>
          <w:rFonts w:ascii="Times New Roman"/>
          <w:i w:val="1"/>
          <w:iCs w:val="1"/>
          <w:sz w:val="24"/>
          <w:szCs w:val="24"/>
          <w:rtl w:val="0"/>
          <w:lang w:val="en-US"/>
        </w:rPr>
        <w:t xml:space="preserve">American Journal of Infection Control, </w:t>
      </w:r>
      <w:r>
        <w:rPr>
          <w:rFonts w:ascii="Times New Roman"/>
          <w:sz w:val="24"/>
          <w:szCs w:val="24"/>
          <w:rtl w:val="0"/>
        </w:rPr>
        <w:t>30(1), 217-220.</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Hammond, B., Ali, Y., Fendler, E., Dolan, M., &amp; Donovan, S. (2000). Effects of hand sanitizer use on elementary school absenteeism in elementary schools. </w:t>
      </w:r>
      <w:r>
        <w:rPr>
          <w:rFonts w:ascii="Times New Roman"/>
          <w:i w:val="1"/>
          <w:iCs w:val="1"/>
          <w:sz w:val="24"/>
          <w:szCs w:val="24"/>
          <w:rtl w:val="0"/>
          <w:lang w:val="en-US"/>
        </w:rPr>
        <w:t>American Journal of Infection Control,</w:t>
      </w:r>
      <w:r>
        <w:rPr>
          <w:rFonts w:ascii="Times New Roman"/>
          <w:sz w:val="24"/>
          <w:szCs w:val="24"/>
          <w:rtl w:val="0"/>
        </w:rPr>
        <w:t xml:space="preserve"> 28(1), 340-346.</w:t>
      </w:r>
      <w:r>
        <w:rPr>
          <w:rFonts w:ascii="Times New Roman" w:cs="Times New Roman" w:hAnsi="Times New Roman" w:eastAsia="Times New Roman"/>
          <w:sz w:val="24"/>
          <w:szCs w:val="24"/>
        </w:rPr>
        <w:br w:type="textWrapping"/>
      </w:r>
      <w:commentRangeStart w:id="26"/>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Mentziou, I., Delezos, C., Krikidis, D., Nestoridou, A., &amp; Boskou, G. (2015). Evaluation of hand hygiene in groups of students in Greece. </w:t>
      </w:r>
      <w:r>
        <w:rPr>
          <w:rFonts w:ascii="Times New Roman"/>
          <w:i w:val="1"/>
          <w:iCs w:val="1"/>
          <w:sz w:val="24"/>
          <w:szCs w:val="24"/>
          <w:rtl w:val="0"/>
        </w:rPr>
        <w:t>H</w:t>
      </w:r>
      <w:commentRangeEnd w:id="26"/>
      <w:r>
        <w:commentReference w:id="26"/>
      </w:r>
      <w:r>
        <w:rPr>
          <w:rFonts w:ascii="Times New Roman"/>
          <w:i w:val="1"/>
          <w:iCs w:val="1"/>
          <w:sz w:val="24"/>
          <w:szCs w:val="24"/>
          <w:rtl w:val="0"/>
          <w:lang w:val="en-US"/>
        </w:rPr>
        <w:t>ealth Science Journal</w:t>
      </w:r>
      <w:r>
        <w:rPr>
          <w:rFonts w:ascii="Times New Roman"/>
          <w:sz w:val="24"/>
          <w:szCs w:val="24"/>
          <w:rtl w:val="0"/>
        </w:rPr>
        <w:t xml:space="preserve">, </w:t>
      </w:r>
      <w:r>
        <w:rPr>
          <w:rFonts w:ascii="Times New Roman"/>
          <w:i w:val="1"/>
          <w:iCs w:val="1"/>
          <w:sz w:val="24"/>
          <w:szCs w:val="24"/>
          <w:rtl w:val="0"/>
        </w:rPr>
        <w:t>9</w:t>
      </w:r>
      <w:r>
        <w:rPr>
          <w:rFonts w:ascii="Times New Roman"/>
          <w:sz w:val="24"/>
          <w:szCs w:val="24"/>
          <w:rtl w:val="0"/>
        </w:rPr>
        <w:t xml:space="preserve">(15), 1-9. </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Morton, J., &amp; Schultz, A. (2004). Healthy hands: Use of alcohol gel as an adjunct to handwashing in elementary school children. </w:t>
      </w:r>
      <w:r>
        <w:rPr>
          <w:rFonts w:ascii="Times New Roman"/>
          <w:i w:val="1"/>
          <w:iCs w:val="1"/>
          <w:sz w:val="24"/>
          <w:szCs w:val="24"/>
          <w:rtl w:val="0"/>
          <w:lang w:val="en-US"/>
        </w:rPr>
        <w:t xml:space="preserve">Journal of School Nursing, </w:t>
      </w:r>
      <w:r>
        <w:rPr>
          <w:rFonts w:ascii="Times New Roman"/>
          <w:sz w:val="24"/>
          <w:szCs w:val="24"/>
          <w:rtl w:val="0"/>
        </w:rPr>
        <w:t>20(1), 161-167.</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Petiprin, A. (2016). Health Promotion Model. </w:t>
      </w:r>
      <w:r>
        <w:rPr>
          <w:rFonts w:ascii="Times New Roman"/>
          <w:i w:val="1"/>
          <w:iCs w:val="1"/>
          <w:sz w:val="24"/>
          <w:szCs w:val="24"/>
          <w:rtl w:val="0"/>
          <w:lang w:val="en-US"/>
        </w:rPr>
        <w:t>Nurse Theory</w:t>
      </w:r>
      <w:r>
        <w:rPr>
          <w:rFonts w:ascii="Times New Roman"/>
          <w:sz w:val="24"/>
          <w:szCs w:val="24"/>
          <w:rtl w:val="0"/>
          <w:lang w:val="en-US"/>
        </w:rPr>
        <w:t>. Retrieved from http://www.nursing-theory.org/theories-and-models/pender-health-promotion-model.php</w:t>
      </w:r>
      <w:r>
        <w:rPr>
          <w:rFonts w:hAnsi="Times New Roman" w:hint="default"/>
          <w:sz w:val="24"/>
          <w:szCs w:val="24"/>
          <w:rtl w:val="0"/>
          <w:lang w:val="en-US"/>
        </w:rPr>
        <w:t> </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Ramos, M., Blea, M., Trujillo, R., &amp; Greenburg, C. (2010). Inspections of hand washing supplies and hand sanitizer in public schools. </w:t>
      </w:r>
      <w:r>
        <w:rPr>
          <w:rFonts w:ascii="Times New Roman"/>
          <w:i w:val="1"/>
          <w:iCs w:val="1"/>
          <w:sz w:val="24"/>
          <w:szCs w:val="24"/>
          <w:rtl w:val="0"/>
          <w:lang w:val="en-US"/>
        </w:rPr>
        <w:t>The Journal of School Nursing</w:t>
      </w:r>
      <w:r>
        <w:rPr>
          <w:rFonts w:ascii="Times New Roman"/>
          <w:sz w:val="24"/>
          <w:szCs w:val="24"/>
          <w:rtl w:val="0"/>
        </w:rPr>
        <w:t>, 26(5), 393-397.</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Schaffer M., Sandau K., &amp; Diedrick L. (2013) Evidence-based practice models for organizational change: overview and practical applications. </w:t>
      </w:r>
      <w:r>
        <w:rPr>
          <w:rFonts w:ascii="Times New Roman"/>
          <w:i w:val="1"/>
          <w:iCs w:val="1"/>
          <w:sz w:val="24"/>
          <w:szCs w:val="24"/>
          <w:rtl w:val="0"/>
          <w:lang w:val="en-US"/>
        </w:rPr>
        <w:t xml:space="preserve">Journal of Advanced Nursing </w:t>
      </w:r>
      <w:r>
        <w:rPr>
          <w:rFonts w:ascii="Times New Roman"/>
          <w:sz w:val="24"/>
          <w:szCs w:val="24"/>
          <w:rtl w:val="0"/>
        </w:rPr>
        <w:t>69(5), 1197</w:t>
      </w:r>
      <w:r>
        <w:rPr>
          <w:rFonts w:hAnsi="Times New Roman" w:hint="default"/>
          <w:sz w:val="24"/>
          <w:szCs w:val="24"/>
          <w:rtl w:val="0"/>
          <w:lang w:val="en-US"/>
        </w:rPr>
        <w:t>–</w:t>
      </w:r>
      <w:r>
        <w:rPr>
          <w:rFonts w:ascii="Times New Roman"/>
          <w:sz w:val="24"/>
          <w:szCs w:val="24"/>
          <w:rtl w:val="0"/>
        </w:rPr>
        <w:t xml:space="preserve">1209. </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Tousman, S., Arnold, D., Helland, W., Roth, Ruth., Heshelman, N., Castaneda, O., Fischer, E., O'Neil, K., &amp; Bileto, S. (2007). Evaluation of handwashing program for 2</w:t>
      </w:r>
      <w:r>
        <w:rPr>
          <w:rFonts w:ascii="Times New Roman"/>
          <w:sz w:val="24"/>
          <w:szCs w:val="24"/>
          <w:vertAlign w:val="superscript"/>
          <w:rtl w:val="0"/>
        </w:rPr>
        <w:t>nd</w:t>
      </w:r>
      <w:r>
        <w:rPr>
          <w:rFonts w:ascii="Times New Roman"/>
          <w:sz w:val="24"/>
          <w:szCs w:val="24"/>
          <w:rtl w:val="0"/>
          <w:lang w:val="en-US"/>
        </w:rPr>
        <w:t xml:space="preserve"> graders. </w:t>
      </w:r>
      <w:r>
        <w:rPr>
          <w:rFonts w:ascii="Times New Roman"/>
          <w:i w:val="1"/>
          <w:iCs w:val="1"/>
          <w:sz w:val="24"/>
          <w:szCs w:val="24"/>
          <w:rtl w:val="0"/>
          <w:lang w:val="en-US"/>
        </w:rPr>
        <w:t xml:space="preserve">The Journal of School Nursing, </w:t>
      </w:r>
      <w:r>
        <w:rPr>
          <w:rFonts w:ascii="Times New Roman"/>
          <w:sz w:val="24"/>
          <w:szCs w:val="24"/>
          <w:rtl w:val="0"/>
        </w:rPr>
        <w:t>23(6), 342-348.</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Vessey, J., Sherwood, J., Warner, D., &amp; Clark, D. (2007). Comparing hand washing to hand sanitizers in reducing elementary school students</w:t>
      </w:r>
      <w:r>
        <w:rPr>
          <w:rFonts w:hAnsi="Times New Roman" w:hint="default"/>
          <w:sz w:val="24"/>
          <w:szCs w:val="24"/>
          <w:rtl w:val="0"/>
          <w:lang w:val="en-US"/>
        </w:rPr>
        <w:t xml:space="preserve">’ </w:t>
      </w:r>
      <w:r>
        <w:rPr>
          <w:rFonts w:ascii="Times New Roman"/>
          <w:sz w:val="24"/>
          <w:szCs w:val="24"/>
          <w:rtl w:val="0"/>
        </w:rPr>
        <w:t xml:space="preserve">absenteeism. </w:t>
      </w:r>
      <w:r>
        <w:rPr>
          <w:rFonts w:ascii="Times New Roman"/>
          <w:i w:val="1"/>
          <w:iCs w:val="1"/>
          <w:sz w:val="24"/>
          <w:szCs w:val="24"/>
          <w:rtl w:val="0"/>
        </w:rPr>
        <w:t>Pediatric Nursing</w:t>
      </w:r>
      <w:r>
        <w:rPr>
          <w:rFonts w:ascii="Times New Roman"/>
          <w:sz w:val="24"/>
          <w:szCs w:val="24"/>
          <w:rtl w:val="0"/>
        </w:rPr>
        <w:t xml:space="preserve">, </w:t>
      </w:r>
      <w:r>
        <w:rPr>
          <w:rFonts w:ascii="Times New Roman"/>
          <w:i w:val="1"/>
          <w:iCs w:val="1"/>
          <w:sz w:val="24"/>
          <w:szCs w:val="24"/>
          <w:rtl w:val="0"/>
        </w:rPr>
        <w:t>33</w:t>
      </w:r>
      <w:r>
        <w:rPr>
          <w:rFonts w:ascii="Times New Roman"/>
          <w:sz w:val="24"/>
          <w:szCs w:val="24"/>
          <w:rtl w:val="0"/>
        </w:rPr>
        <w:t>(4), 368-372.</w:t>
      </w:r>
    </w:p>
    <w:p>
      <w:pPr>
        <w:pStyle w:val="Body"/>
        <w:spacing w:after="0" w:line="480" w:lineRule="auto"/>
        <w:ind w:left="720" w:hanging="720"/>
        <w:rPr>
          <w:rFonts w:ascii="Times New Roman" w:cs="Times New Roman" w:hAnsi="Times New Roman" w:eastAsia="Times New Roman"/>
          <w:sz w:val="24"/>
          <w:szCs w:val="24"/>
        </w:rPr>
      </w:pPr>
      <w:r>
        <w:rPr>
          <w:rFonts w:ascii="Times New Roman"/>
          <w:sz w:val="24"/>
          <w:szCs w:val="24"/>
          <w:rtl w:val="0"/>
          <w:lang w:val="en-US"/>
        </w:rPr>
        <w:t xml:space="preserve">White, C., Shinder, F., Shinder, A., &amp; Dyer, D. (2001). Reduction of illness absenteeism in elementary schools using an alcohol-free instant hand sanitizer. </w:t>
      </w:r>
      <w:r>
        <w:rPr>
          <w:rFonts w:ascii="Times New Roman"/>
          <w:i w:val="1"/>
          <w:iCs w:val="1"/>
          <w:sz w:val="24"/>
          <w:szCs w:val="24"/>
          <w:rtl w:val="0"/>
          <w:lang w:val="en-US"/>
        </w:rPr>
        <w:t xml:space="preserve">Journal of School Nursing, </w:t>
      </w:r>
      <w:r>
        <w:rPr>
          <w:rFonts w:ascii="Times New Roman"/>
          <w:sz w:val="24"/>
          <w:szCs w:val="24"/>
          <w:rtl w:val="0"/>
        </w:rPr>
        <w:t>17(1), 258-264.</w:t>
      </w:r>
    </w:p>
    <w:p>
      <w:pPr>
        <w:pStyle w:val="Body"/>
        <w:spacing w:after="0" w:line="480" w:lineRule="auto"/>
        <w:ind w:left="720" w:hanging="720"/>
      </w:pPr>
      <w:r>
        <w:rPr>
          <w:rFonts w:ascii="Times New Roman"/>
          <w:sz w:val="24"/>
          <w:szCs w:val="24"/>
          <w:rtl w:val="0"/>
          <w:lang w:val="en-US"/>
        </w:rPr>
        <w:t>World Health Organization., (2009). WHO guidelines on hand hygiene in healthcare</w:t>
      </w:r>
      <w:r>
        <w:rPr>
          <w:rFonts w:ascii="Times New Roman" w:cs="Times New Roman" w:hAnsi="Times New Roman" w:eastAsia="Times New Roman"/>
          <w:sz w:val="24"/>
          <w:szCs w:val="24"/>
        </w:rPr>
      </w:r>
    </w:p>
    <w:sectPr>
      <w:pgSz w:w="12240" w:h="15840" w:orient="portrait"/>
      <w:pgMar w:top="1440" w:right="108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w:comment w:id="0" w:author="Grammarly" w:date="2018-05-07T18:08:00Z">
    <w:p>
      <w:pPr>
        <w:pStyle w:val="Default"/>
        <w:bidi w:val="0"/>
      </w:pPr>
    </w:p>
    <w:p>
      <w:pPr>
        <w:pStyle w:val="Default"/>
        <w:bidi w:val="0"/>
      </w:pPr>
      <w:r>
        <w:rPr>
          <w:rFonts w:ascii="Helvetica" w:cs="Arial Unicode MS" w:hAnsi="Arial Unicode MS" w:eastAsia="Arial Unicode MS"/>
          <w:rtl w:val="0"/>
        </w:rPr>
        <w:t>Deleted:il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w:t>
      </w:r>
    </w:p>
  </w:comment>
  <w:comment w:id="2" w:author="Grammarly" w:date="2018-05-07T18:08:00Z">
    <w:p>
      <w:pPr>
        <w:pStyle w:val="Default"/>
        <w:bidi w:val="0"/>
      </w:pPr>
    </w:p>
    <w:p>
      <w:pPr>
        <w:pStyle w:val="Default"/>
        <w:bidi w:val="0"/>
      </w:pPr>
      <w:r>
        <w:rPr>
          <w:rFonts w:ascii="Helvetica" w:cs="Arial Unicode MS" w:hAnsi="Arial Unicode MS" w:eastAsia="Arial Unicode MS"/>
          <w:rtl w:val="0"/>
        </w:rPr>
        <w:t>Deleted:prop</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adequat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Deleted:importa</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ial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esse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Deleted:be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Deleted:d</w:t>
      </w:r>
    </w:p>
  </w:comment>
  <w:comment w:id="8" w:author="Grammarly" w:date="2018-05-07T18:08:00Z">
    <w:p>
      <w:pPr>
        <w:pStyle w:val="Default"/>
        <w:bidi w:val="0"/>
      </w:pPr>
    </w:p>
    <w:p>
      <w:pPr>
        <w:pStyle w:val="Default"/>
        <w:bidi w:val="0"/>
      </w:pPr>
      <w:r>
        <w:rPr>
          <w:rFonts w:ascii="Helvetica" w:cs="Arial Unicode MS" w:hAnsi="Arial Unicode MS" w:eastAsia="Arial Unicode MS"/>
          <w:rtl w:val="0"/>
        </w:rPr>
        <w:t>Deleted:,</w:t>
      </w:r>
    </w:p>
  </w:comment>
  <w:comment w:id="5" w:author="Grammarly" w:date="2018-05-07T18:08:00Z">
    <w:p>
      <w:pPr>
        <w:pStyle w:val="Default"/>
        <w:bidi w:val="0"/>
      </w:pPr>
    </w:p>
    <w:p>
      <w:pPr>
        <w:pStyle w:val="Default"/>
        <w:bidi w:val="0"/>
      </w:pPr>
      <w:r>
        <w:rPr>
          <w:rFonts w:ascii="Helvetica" w:cs="Arial Unicode MS" w:hAnsi="Arial Unicode MS" w:eastAsia="Arial Unicode MS"/>
          <w:rtl w:val="0"/>
        </w:rPr>
        <w:t>Deleted:ve the ability to</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Deleted:h</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c</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Deleted:e on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Deleted:ve an in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Deleted:lu</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f</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Deleted:also</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Deleted:have an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Deleted:on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Deleted:h</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even</w:t>
      </w:r>
    </w:p>
  </w:comment>
  <w:comment w:id="14" w:author="Grammarly" w:date="2018-05-07T18:08:00Z">
    <w:p>
      <w:pPr>
        <w:pStyle w:val="Default"/>
        <w:bidi w:val="0"/>
      </w:pPr>
    </w:p>
    <w:p>
      <w:pPr>
        <w:pStyle w:val="Default"/>
        <w:bidi w:val="0"/>
      </w:pPr>
      <w:r>
        <w:rPr>
          <w:rFonts w:ascii="Helvetica" w:cs="Arial Unicode MS" w:hAnsi="Arial Unicode MS" w:eastAsia="Arial Unicode MS"/>
          <w:rtl w:val="0"/>
        </w:rPr>
        <w:t>Deleted:is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are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 great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the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d</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d</w:t>
      </w:r>
    </w:p>
  </w:comment>
  <w:comment w:id="22" w:author="Grammarly" w:date="2018-05-07T18:08:00Z">
    <w:p>
      <w:pPr>
        <w:pStyle w:val="Default"/>
        <w:bidi w:val="0"/>
      </w:pPr>
    </w:p>
    <w:p>
      <w:pPr>
        <w:pStyle w:val="Default"/>
        <w:bidi w:val="0"/>
      </w:pPr>
      <w:r>
        <w:rPr>
          <w:rFonts w:ascii="Helvetica" w:cs="Arial Unicode MS" w:hAnsi="Arial Unicode MS" w:eastAsia="Arial Unicode MS"/>
          <w:rtl w:val="0"/>
        </w:rPr>
        <w:t>Deleted:pro</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Deleted:id</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gi</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 that has been</w:t>
      </w:r>
    </w:p>
  </w:comment>
  <w:comment w:id="12" w:author="Grammarly" w:date="2018-05-07T18:08:00Z">
    <w:p>
      <w:pPr>
        <w:pStyle w:val="Default"/>
        <w:bidi w:val="0"/>
      </w:pPr>
    </w:p>
    <w:p>
      <w:pPr>
        <w:pStyle w:val="Default"/>
        <w:bidi w:val="0"/>
      </w:pPr>
      <w:r>
        <w:rPr>
          <w:rFonts w:ascii="Helvetica" w:cs="Arial Unicode MS" w:hAnsi="Arial Unicode MS" w:eastAsia="Arial Unicode MS"/>
          <w:rtl w:val="0"/>
        </w:rPr>
        <w:t>Inserted:  regularly</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Deleted:owl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in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rstan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d</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Deleted:k</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u</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Deleted:ck</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se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decre</w:t>
      </w:r>
    </w:p>
  </w:comment>
  <w:comment w:id="23" w:author="Grammarly" w:date="2018-05-07T18:08:00Z">
    <w:p>
      <w:pPr>
        <w:pStyle w:val="Default"/>
        <w:bidi w:val="0"/>
      </w:pPr>
    </w:p>
    <w:p>
      <w:pPr>
        <w:pStyle w:val="Default"/>
        <w:bidi w:val="0"/>
      </w:pPr>
      <w:r>
        <w:rPr>
          <w:rFonts w:ascii="Helvetica" w:cs="Arial Unicode MS" w:hAnsi="Arial Unicode MS" w:eastAsia="Arial Unicode MS"/>
          <w:rtl w:val="0"/>
        </w:rPr>
        <w:t>Deleted: i</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Deleted:being</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Deleted:ar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is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Deleted:nt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pre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Deleted:mport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essent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ng</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Deleted:educa</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Deleted:o</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ra</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Deleted:us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Deleted:would be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the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enter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Deleted:can be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Deleted:be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Deleted:ed</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Deleted:fo</w:t>
      </w:r>
    </w:p>
  </w:comment>
  <w:comment w:id="4" w:author="Grammarly" w:date="2018-05-07T18:08:00Z">
    <w:p>
      <w:pPr>
        <w:pStyle w:val="Default"/>
        <w:bidi w:val="0"/>
      </w:pPr>
    </w:p>
    <w:p>
      <w:pPr>
        <w:pStyle w:val="Default"/>
        <w:bidi w:val="0"/>
      </w:pPr>
      <w:r>
        <w:rPr>
          <w:rFonts w:ascii="Helvetica" w:cs="Arial Unicode MS" w:hAnsi="Arial Unicode MS" w:eastAsia="Arial Unicode MS"/>
          <w:rtl w:val="0"/>
        </w:rPr>
        <w:t>Deleted: is</w:t>
      </w:r>
    </w:p>
  </w:comment>
  <w:comment w:id="7" w:author="Grammarly" w:date="2018-05-07T18:08:00Z">
    <w:p>
      <w:pPr>
        <w:pStyle w:val="Default"/>
        <w:bidi w:val="0"/>
      </w:pPr>
    </w:p>
    <w:p>
      <w:pPr>
        <w:pStyle w:val="Default"/>
        <w:bidi w:val="0"/>
      </w:pPr>
      <w:r>
        <w:rPr>
          <w:rFonts w:ascii="Helvetica" w:cs="Arial Unicode MS" w:hAnsi="Arial Unicode MS" w:eastAsia="Arial Unicode MS"/>
          <w:rtl w:val="0"/>
        </w:rPr>
        <w:t>Deleted:,</w:t>
      </w:r>
    </w:p>
  </w:comment>
  <w:comment w:id="9" w:author="Grammarly" w:date="2018-05-07T18:08:00Z">
    <w:p>
      <w:pPr>
        <w:pStyle w:val="Default"/>
        <w:bidi w:val="0"/>
      </w:pPr>
    </w:p>
    <w:p>
      <w:pPr>
        <w:pStyle w:val="Default"/>
        <w:bidi w:val="0"/>
      </w:pPr>
      <w:r>
        <w:rPr>
          <w:rFonts w:ascii="Helvetica" w:cs="Arial Unicode MS" w:hAnsi="Arial Unicode MS" w:eastAsia="Arial Unicode MS"/>
          <w:rtl w:val="0"/>
        </w:rPr>
        <w:t>Deleted: have been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 was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a</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the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Deleted:p</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Deleted:ovid</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ensu</w:t>
      </w:r>
    </w:p>
  </w:comment>
  <w:comment w:id="3" w:author="Grammarly" w:date="2018-05-07T18:08:00Z">
    <w:p>
      <w:pPr>
        <w:pStyle w:val="Default"/>
        <w:bidi w:val="0"/>
      </w:pPr>
    </w:p>
    <w:p>
      <w:pPr>
        <w:pStyle w:val="Default"/>
        <w:bidi w:val="0"/>
      </w:pPr>
      <w:r>
        <w:rPr>
          <w:rFonts w:ascii="Helvetica" w:cs="Arial Unicode MS" w:hAnsi="Arial Unicode MS" w:eastAsia="Arial Unicode MS"/>
          <w:rtl w:val="0"/>
        </w:rPr>
        <w:t>Deleted: individual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Deleted:in order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nse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Deleted:havi</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sp</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Deleted:b</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r</w:t>
      </w:r>
    </w:p>
  </w:comment>
  <w:comment w:id="24" w:author="Grammarly" w:date="2018-05-07T18:08:00Z">
    <w:p>
      <w:pPr>
        <w:pStyle w:val="Default"/>
        <w:bidi w:val="0"/>
      </w:pPr>
    </w:p>
    <w:p>
      <w:pPr>
        <w:pStyle w:val="Default"/>
        <w:bidi w:val="0"/>
      </w:pPr>
      <w:r>
        <w:rPr>
          <w:rFonts w:ascii="Helvetica" w:cs="Arial Unicode MS" w:hAnsi="Arial Unicode MS" w:eastAsia="Arial Unicode MS"/>
          <w:rtl w:val="0"/>
        </w:rPr>
        <w:t>Deleted:s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ng</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Deleted:educa</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Deleted:o</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ra</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Deleted:ucation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ge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the knowl</w:t>
      </w:r>
    </w:p>
  </w:comment>
  <w:comment w:id="26" w:author="Grammarly" w:date="2018-05-07T18:08:00Z">
    <w:p>
      <w:pPr>
        <w:pStyle w:val="Default"/>
        <w:bidi w:val="0"/>
      </w:pPr>
    </w:p>
    <w:p>
      <w:pPr>
        <w:pStyle w:val="Default"/>
        <w:bidi w:val="0"/>
      </w:pPr>
      <w:r>
        <w:rPr>
          <w:rFonts w:ascii="Helvetica" w:cs="Arial Unicode MS" w:hAnsi="Arial Unicode MS" w:eastAsia="Arial Unicode MS"/>
          <w:rtl w:val="0"/>
        </w:rPr>
        <w:t>Deleted:g</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G</w:t>
      </w:r>
    </w:p>
  </w:comment>
  <w:comment w:id="11" w:author="Grammarly" w:date="2018-05-07T18:08:00Z">
    <w:p>
      <w:pPr>
        <w:pStyle w:val="Default"/>
        <w:bidi w:val="0"/>
      </w:pPr>
    </w:p>
    <w:p>
      <w:pPr>
        <w:pStyle w:val="Default"/>
        <w:bidi w:val="0"/>
      </w:pPr>
      <w:r>
        <w:rPr>
          <w:rFonts w:ascii="Helvetica" w:cs="Arial Unicode MS" w:hAnsi="Arial Unicode MS" w:eastAsia="Arial Unicode MS"/>
          <w:rtl w:val="0"/>
        </w:rPr>
        <w:t>Inserted: ,</w:t>
      </w:r>
    </w:p>
  </w:comment>
  <w:comment w:id="25" w:author="Grammarly" w:date="2018-05-07T18:08:00Z">
    <w:p>
      <w:pPr>
        <w:pStyle w:val="Default"/>
        <w:bidi w:val="0"/>
      </w:pPr>
    </w:p>
    <w:p>
      <w:pPr>
        <w:pStyle w:val="Default"/>
        <w:bidi w:val="0"/>
      </w:pPr>
      <w:r>
        <w:rPr>
          <w:rFonts w:ascii="Helvetica" w:cs="Arial Unicode MS" w:hAnsi="Arial Unicode MS" w:eastAsia="Arial Unicode MS"/>
          <w:rtl w:val="0"/>
        </w:rPr>
        <w:t>Deleted:m</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ch</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Deleted:nt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Deleted:clas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l</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Deleted:y</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Deleted:mport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essent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Deleted:m</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c</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Deleted:obstac</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the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hurd</w:t>
      </w:r>
    </w:p>
  </w:comment>
  <w:comment w:id="21" w:author="Grammarly" w:date="2018-05-07T18:08:00Z">
    <w:p>
      <w:pPr>
        <w:pStyle w:val="Default"/>
        <w:bidi w:val="0"/>
      </w:pPr>
    </w:p>
    <w:p>
      <w:pPr>
        <w:pStyle w:val="Default"/>
        <w:bidi w:val="0"/>
      </w:pPr>
      <w:r>
        <w:rPr>
          <w:rFonts w:ascii="Helvetica" w:cs="Arial Unicode MS" w:hAnsi="Arial Unicode MS" w:eastAsia="Arial Unicode MS"/>
          <w:rtl w:val="0"/>
        </w:rPr>
        <w:t>Deleted:is</w:t>
      </w:r>
    </w:p>
  </w:comment>
  <w:comment w:id="10" w:author="Grammarly" w:date="2018-05-07T18:08:00Z">
    <w:p>
      <w:pPr>
        <w:pStyle w:val="Default"/>
        <w:bidi w:val="0"/>
      </w:pPr>
    </w:p>
    <w:p>
      <w:pPr>
        <w:pStyle w:val="Default"/>
        <w:bidi w:val="0"/>
      </w:pPr>
      <w:r>
        <w:rPr>
          <w:rFonts w:ascii="Helvetica" w:cs="Arial Unicode MS" w:hAnsi="Arial Unicode MS" w:eastAsia="Arial Unicode MS"/>
          <w:rtl w:val="0"/>
        </w:rPr>
        <w:t>Inserted: the</w:t>
      </w:r>
    </w:p>
  </w:comment>
  <w:comment w:id="17" w:author="Grammarly" w:date="2018-05-07T18:08:00Z">
    <w:p>
      <w:pPr>
        <w:pStyle w:val="Default"/>
        <w:bidi w:val="0"/>
      </w:pPr>
    </w:p>
    <w:p>
      <w:pPr>
        <w:pStyle w:val="Default"/>
        <w:bidi w:val="0"/>
      </w:pPr>
      <w:r>
        <w:rPr>
          <w:rFonts w:ascii="Helvetica" w:cs="Arial Unicode MS" w:hAnsi="Arial Unicode MS" w:eastAsia="Arial Unicode MS"/>
          <w:rtl w:val="0"/>
        </w:rPr>
        <w:t>Deleted:N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The n</w:t>
      </w:r>
    </w:p>
  </w:comment>
  <w:comment w:id="1" w:author="Grammarly" w:date="2018-05-07T18:08:00Z">
    <w:p>
      <w:pPr>
        <w:pStyle w:val="Default"/>
        <w:bidi w:val="0"/>
      </w:pPr>
    </w:p>
    <w:p>
      <w:pPr>
        <w:pStyle w:val="Default"/>
        <w:bidi w:val="0"/>
      </w:pPr>
      <w:r>
        <w:rPr>
          <w:rFonts w:ascii="Helvetica" w:cs="Arial Unicode MS" w:hAnsi="Arial Unicode MS" w:eastAsia="Arial Unicode MS"/>
          <w:rtl w:val="0"/>
        </w:rPr>
        <w:t>Deleted:as</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duc</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Deleted:dec</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w:t>
      </w:r>
    </w:p>
  </w:comment>
  <w:comment w:id="18" w:author="Grammarly" w:date="2018-05-07T18:08:00Z">
    <w:p>
      <w:pPr>
        <w:pStyle w:val="Default"/>
        <w:bidi w:val="0"/>
      </w:pPr>
    </w:p>
    <w:p>
      <w:pPr>
        <w:pStyle w:val="Default"/>
        <w:bidi w:val="0"/>
      </w:pPr>
      <w:r>
        <w:rPr>
          <w:rFonts w:ascii="Helvetica" w:cs="Arial Unicode MS" w:hAnsi="Arial Unicode MS" w:eastAsia="Arial Unicode MS"/>
          <w:rtl w:val="0"/>
        </w:rPr>
        <w:t>Deleted: to</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s</w:t>
      </w:r>
    </w:p>
  </w:comment>
  <w:comment w:id="19" w:author="Grammarly" w:date="2018-05-07T18:08:00Z">
    <w:p>
      <w:pPr>
        <w:pStyle w:val="Default"/>
        <w:bidi w:val="0"/>
      </w:pPr>
    </w:p>
    <w:p>
      <w:pPr>
        <w:pStyle w:val="Default"/>
        <w:bidi w:val="0"/>
      </w:pPr>
      <w:r>
        <w:rPr>
          <w:rFonts w:ascii="Helvetica" w:cs="Arial Unicode MS" w:hAnsi="Arial Unicode MS" w:eastAsia="Arial Unicode MS"/>
          <w:rtl w:val="0"/>
        </w:rPr>
        <w:t>Deleted:r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 in order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n</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Deleted:ter</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Deleted:the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g</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 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rki</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w</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Deleted:llow</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nd</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Deleted:ce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Deleted:to</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th</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Deleted:ent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W</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 To</w:t>
      </w:r>
    </w:p>
  </w:comment>
  <w:comment w:id="6" w:author="Grammarly" w:date="2018-05-07T18:08:00Z">
    <w:p>
      <w:pPr>
        <w:pStyle w:val="Default"/>
        <w:bidi w:val="0"/>
      </w:pPr>
    </w:p>
    <w:p>
      <w:pPr>
        <w:pStyle w:val="Default"/>
        <w:bidi w:val="0"/>
      </w:pPr>
      <w:r>
        <w:rPr>
          <w:rFonts w:ascii="Helvetica" w:cs="Arial Unicode MS" w:hAnsi="Arial Unicode MS" w:eastAsia="Arial Unicode MS"/>
          <w:rtl w:val="0"/>
        </w:rPr>
        <w:t>Inserted: s</w:t>
      </w:r>
    </w:p>
  </w:comment>
  <w:comment w:id="16" w:author="Grammarly" w:date="2018-05-07T18:08:00Z">
    <w:p>
      <w:pPr>
        <w:pStyle w:val="Default"/>
        <w:bidi w:val="0"/>
      </w:pPr>
    </w:p>
    <w:p>
      <w:pPr>
        <w:pStyle w:val="Default"/>
        <w:bidi w:val="0"/>
      </w:pPr>
      <w:r>
        <w:rPr>
          <w:rFonts w:ascii="Helvetica" w:cs="Arial Unicode MS" w:hAnsi="Arial Unicode MS" w:eastAsia="Arial Unicode MS"/>
          <w:rtl w:val="0"/>
        </w:rPr>
        <w:t>Deleted:/or</w:t>
      </w:r>
    </w:p>
  </w:comment>
  <w:comment w:id="15" w:author="Grammarly" w:date="2018-05-07T18:08:00Z">
    <w:p>
      <w:pPr>
        <w:pStyle w:val="Default"/>
        <w:bidi w:val="0"/>
      </w:pPr>
    </w:p>
    <w:p>
      <w:pPr>
        <w:pStyle w:val="Default"/>
        <w:bidi w:val="0"/>
      </w:pPr>
      <w:r>
        <w:rPr>
          <w:rFonts w:ascii="Helvetica" w:cs="Arial Unicode MS" w:hAnsi="Arial Unicode MS" w:eastAsia="Arial Unicode MS"/>
          <w:rtl w:val="0"/>
        </w:rPr>
        <w:t>Deleted: will be</w:t>
      </w:r>
    </w:p>
  </w:comment>
  <w:comment w:id="13" w:author="Grammarly" w:date="2018-05-07T18:08:00Z">
    <w:p>
      <w:pPr>
        <w:pStyle w:val="Default"/>
        <w:bidi w:val="0"/>
      </w:pPr>
    </w:p>
    <w:p>
      <w:pPr>
        <w:pStyle w:val="Default"/>
        <w:bidi w:val="0"/>
      </w:pPr>
      <w:r>
        <w:rPr>
          <w:rFonts w:ascii="Helvetica" w:cs="Arial Unicode MS" w:hAnsi="Arial Unicode MS" w:eastAsia="Arial Unicode MS"/>
          <w:rtl w:val="0"/>
        </w:rPr>
        <w:t>Deleted:es that</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Deleted:be</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Deleted:d</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ing</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Deleted:p</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Inserted: P</w:t>
      </w:r>
    </w:p>
    <w:p>
      <w:pPr>
        <w:pStyle w:val="Default"/>
        <w:bidi w:val="0"/>
      </w:pPr>
    </w:p>
    <w:p>
      <w:pPr>
        <w:pStyle w:val="Default"/>
        <w:bidi w:val="0"/>
      </w:pPr>
      <w:r>
        <w:rPr>
          <w:rFonts w:ascii="Helvetica" w:cs="Arial Unicode MS" w:hAnsi="Arial Unicode MS" w:eastAsia="Arial Unicode MS"/>
          <w:rtl w:val="0"/>
        </w:rPr>
        <w:t>Grammarly</w:t>
      </w:r>
    </w:p>
    <w:p>
      <w:pPr>
        <w:pStyle w:val="Default"/>
        <w:bidi w:val="0"/>
      </w:pPr>
      <w:r>
        <w:rPr>
          <w:rFonts w:ascii="Helvetica" w:cs="Arial Unicode MS" w:hAnsi="Arial Unicode MS" w:eastAsia="Arial Unicode MS"/>
          <w:rtl w:val="0"/>
        </w:rPr>
        <w:t>Deleted:This</w:t>
      </w:r>
    </w:p>
  </w:comment>
  <w:comment w:id="20" w:author="Grammarly" w:date="2018-05-07T18:08:00Z">
    <w:p>
      <w:pPr>
        <w:pStyle w:val="Default"/>
        <w:bidi w:val="0"/>
      </w:pPr>
    </w:p>
    <w:p>
      <w:pPr>
        <w:pStyle w:val="Default"/>
        <w:bidi w:val="0"/>
      </w:pPr>
      <w:r>
        <w:rPr>
          <w:rFonts w:ascii="Helvetica" w:cs="Arial Unicode MS" w:hAnsi="Arial Unicode MS" w:eastAsia="Arial Unicode MS"/>
          <w:rtl w:val="0"/>
        </w:rPr>
        <w:t>Inserted: the</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pPr>
    <w:r>
      <w:rPr>
        <w:rFonts w:ascii="Times New Roman"/>
        <w:sz w:val="24"/>
        <w:szCs w:val="24"/>
        <w:rtl w:val="0"/>
        <w:lang w:val="en-US"/>
      </w:rPr>
      <w:t>IF YOUR HEALTHY, WASH YOUR HANDS</w:t>
    </w:r>
    <w:r>
      <w:rPr>
        <w:rFonts w:ascii="Calibri" w:cs="Calibri" w:hAnsi="Calibri" w:eastAsia="Calibri"/>
        <w:rtl w:val="0"/>
        <w:lang w:val="en-US"/>
      </w:rPr>
      <w:t xml:space="preserve"> </w:t>
      <w:tab/>
      <w:tab/>
    </w:r>
    <w:r>
      <w:rPr>
        <w:rtl w:val="0"/>
      </w:rPr>
      <w:fldChar w:fldCharType="begin" w:fldLock="0"/>
    </w:r>
    <w:r>
      <w:rPr>
        <w:rtl w:val="0"/>
      </w:rPr>
      <w:t xml:space="preserve"> PAGE </w:t>
    </w:r>
    <w:r>
      <w:rPr>
        <w:rtl w:val="0"/>
      </w:rPr>
      <w:fldChar w:fldCharType="separate" w:fldLock="0"/>
    </w:r>
    <w:r>
      <w:rPr>
        <w:rtl w:val="0"/>
      </w:rPr>
      <w:t>12</w:t>
    </w:r>
    <w:r>
      <w:rPr>
        <w:rtl w:val="0"/>
      </w:rPr>
      <w:fldChar w:fldCharType="end" w:fldLock="0"/>
    </w:r>
    <w:r>
      <w:rPr>
        <w:rtl w:val="0"/>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pPr>
    <w:r>
      <w:rPr>
        <w:rFonts w:ascii="Times New Roman"/>
        <w:sz w:val="24"/>
        <w:szCs w:val="24"/>
        <w:rtl w:val="0"/>
        <w:lang w:val="en-US"/>
      </w:rPr>
      <w:t>Running Head: IF YOUR HEALTHY, WASH YOUR HANDS</w:t>
    </w:r>
  </w:p>
</w:hdr>
</file>

<file path=word/settings.xml><?xml version="1.0" encoding="utf-8"?>
<w:settings xmlns:w="http://schemas.openxmlformats.org/wordprocessingml/2006/main">
  <w:view w:val="print"/>
  <w:mirrorMargins w:val="0"/>
  <w:bordersDoNotSurroundHeader w:val="0"/>
  <w:bordersDoNotSurroundFooter w:val="0"/>
  <w:revisionView w:markup="0" w:comments="1" w:insDel="0"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comments" Target="comments.xml"/><Relationship Id="rId9"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7916"/>
          </a:lnSpc>
          <a:spcBef>
            <a:spcPts val="8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